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CD03" w14:textId="77777777" w:rsidR="00A844E4" w:rsidRPr="00AC19C8" w:rsidRDefault="00A844E4" w:rsidP="00A844E4">
      <w:pPr>
        <w:jc w:val="center"/>
        <w:rPr>
          <w:rFonts w:ascii="Arial" w:hAnsi="Arial" w:cs="Arial"/>
          <w:b/>
          <w:sz w:val="28"/>
          <w:szCs w:val="28"/>
        </w:rPr>
      </w:pPr>
      <w:r w:rsidRPr="00AC19C8">
        <w:rPr>
          <w:rFonts w:ascii="Arial" w:hAnsi="Arial" w:cs="Arial"/>
          <w:b/>
          <w:sz w:val="28"/>
          <w:szCs w:val="28"/>
        </w:rPr>
        <w:t>Dobrovolný svazek obcí Region Novoměstsko</w:t>
      </w:r>
    </w:p>
    <w:p w14:paraId="6AB2E95E" w14:textId="08F79E03" w:rsidR="00A844E4" w:rsidRPr="00AC19C8" w:rsidRDefault="00D05A3C" w:rsidP="00A844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A844E4">
        <w:rPr>
          <w:rFonts w:ascii="Arial" w:hAnsi="Arial" w:cs="Arial"/>
          <w:b/>
          <w:sz w:val="28"/>
          <w:szCs w:val="28"/>
        </w:rPr>
        <w:t>. oznámení o povinně zveřejňovaných dokumentech (rok 202</w:t>
      </w:r>
      <w:r>
        <w:rPr>
          <w:rFonts w:ascii="Arial" w:hAnsi="Arial" w:cs="Arial"/>
          <w:b/>
          <w:sz w:val="28"/>
          <w:szCs w:val="28"/>
        </w:rPr>
        <w:t>2</w:t>
      </w:r>
      <w:r w:rsidR="00A844E4">
        <w:rPr>
          <w:rFonts w:ascii="Arial" w:hAnsi="Arial" w:cs="Arial"/>
          <w:b/>
          <w:sz w:val="28"/>
          <w:szCs w:val="28"/>
        </w:rPr>
        <w:t>)</w:t>
      </w:r>
    </w:p>
    <w:p w14:paraId="6CAFAFF6" w14:textId="421FF29D" w:rsidR="00A844E4" w:rsidRPr="00AC19C8" w:rsidRDefault="00A844E4" w:rsidP="00A844E4">
      <w:pPr>
        <w:spacing w:after="0"/>
        <w:jc w:val="both"/>
        <w:rPr>
          <w:rFonts w:ascii="Arial" w:hAnsi="Arial" w:cs="Arial"/>
        </w:rPr>
      </w:pPr>
      <w:r w:rsidRPr="00AC19C8">
        <w:rPr>
          <w:rFonts w:ascii="Arial" w:hAnsi="Arial" w:cs="Arial"/>
          <w:sz w:val="24"/>
          <w:szCs w:val="24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>
        <w:rPr>
          <w:rFonts w:ascii="Arial" w:hAnsi="Arial" w:cs="Arial"/>
          <w:sz w:val="24"/>
          <w:szCs w:val="24"/>
        </w:rPr>
        <w:t xml:space="preserve">internetových stránkách </w:t>
      </w:r>
      <w:hyperlink r:id="rId4" w:history="1">
        <w:r w:rsidRPr="007030EB">
          <w:rPr>
            <w:rStyle w:val="Hypertextovodkaz"/>
            <w:rFonts w:ascii="Arial" w:hAnsi="Arial" w:cs="Arial"/>
            <w:sz w:val="24"/>
            <w:szCs w:val="24"/>
          </w:rPr>
          <w:t>www.novomestskonadmetuji.cz/</w:t>
        </w:r>
      </w:hyperlink>
      <w:r>
        <w:rPr>
          <w:rFonts w:ascii="Arial" w:hAnsi="Arial" w:cs="Arial"/>
          <w:sz w:val="24"/>
          <w:szCs w:val="24"/>
        </w:rPr>
        <w:t xml:space="preserve"> v oddíle Dokumenty</w:t>
      </w:r>
      <w:r w:rsidR="008A5BDA">
        <w:rPr>
          <w:rFonts w:ascii="Arial" w:hAnsi="Arial" w:cs="Arial"/>
          <w:sz w:val="24"/>
          <w:szCs w:val="24"/>
        </w:rPr>
        <w:t xml:space="preserve"> a Úřední deska</w:t>
      </w:r>
      <w:r w:rsidRPr="00AC19C8">
        <w:rPr>
          <w:rFonts w:ascii="Arial" w:hAnsi="Arial" w:cs="Arial"/>
          <w:sz w:val="24"/>
          <w:szCs w:val="24"/>
        </w:rPr>
        <w:t>.</w:t>
      </w:r>
    </w:p>
    <w:p w14:paraId="2AFE5107" w14:textId="77777777" w:rsidR="00A844E4" w:rsidRPr="00AC19C8" w:rsidRDefault="00A844E4" w:rsidP="00A844E4">
      <w:pPr>
        <w:spacing w:after="0"/>
        <w:rPr>
          <w:rFonts w:ascii="Arial" w:hAnsi="Arial" w:cs="Arial"/>
          <w:sz w:val="24"/>
          <w:szCs w:val="24"/>
        </w:rPr>
      </w:pPr>
    </w:p>
    <w:p w14:paraId="7977394E" w14:textId="77777777" w:rsidR="00A844E4" w:rsidRPr="00AC19C8" w:rsidRDefault="00A844E4" w:rsidP="00A844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Do listinné podoby všech dokumentů je možné nahlédnout na adrese: </w:t>
      </w:r>
      <w:r>
        <w:rPr>
          <w:rFonts w:ascii="Arial" w:hAnsi="Arial" w:cs="Arial"/>
          <w:sz w:val="24"/>
          <w:szCs w:val="24"/>
        </w:rPr>
        <w:t>nám. Republiky 6, Nové Město nad Metují, Odbor finanční</w:t>
      </w:r>
      <w:r w:rsidRPr="00AC19C8">
        <w:rPr>
          <w:rFonts w:ascii="Arial" w:hAnsi="Arial" w:cs="Arial"/>
          <w:sz w:val="24"/>
          <w:szCs w:val="24"/>
        </w:rPr>
        <w:t>.</w:t>
      </w:r>
    </w:p>
    <w:p w14:paraId="6DDE5547" w14:textId="77777777" w:rsidR="00A844E4" w:rsidRPr="00AC19C8" w:rsidRDefault="00A844E4" w:rsidP="00A844E4">
      <w:pPr>
        <w:spacing w:after="0"/>
        <w:rPr>
          <w:rFonts w:ascii="Arial" w:hAnsi="Arial" w:cs="Arial"/>
          <w:sz w:val="24"/>
          <w:szCs w:val="24"/>
        </w:rPr>
      </w:pPr>
    </w:p>
    <w:p w14:paraId="057A6D06" w14:textId="69BB03B2" w:rsidR="00A844E4" w:rsidRPr="00AC19C8" w:rsidRDefault="00A844E4" w:rsidP="00A844E4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</w:t>
      </w:r>
      <w:r>
        <w:rPr>
          <w:rFonts w:ascii="Arial" w:hAnsi="Arial" w:cs="Arial"/>
          <w:b/>
          <w:sz w:val="28"/>
          <w:szCs w:val="28"/>
          <w:u w:val="single"/>
        </w:rPr>
        <w:t>2</w:t>
      </w:r>
      <w:r w:rsidR="008A5BDA">
        <w:rPr>
          <w:rFonts w:ascii="Arial" w:hAnsi="Arial" w:cs="Arial"/>
          <w:b/>
          <w:sz w:val="28"/>
          <w:szCs w:val="28"/>
          <w:u w:val="single"/>
        </w:rPr>
        <w:t>2</w:t>
      </w:r>
    </w:p>
    <w:p w14:paraId="170C7107" w14:textId="724DAFF8" w:rsidR="003876AD" w:rsidRPr="00397A96" w:rsidRDefault="003876AD" w:rsidP="003876AD">
      <w:pPr>
        <w:spacing w:after="0"/>
        <w:rPr>
          <w:rFonts w:ascii="Arial" w:hAnsi="Arial" w:cs="Arial"/>
          <w:sz w:val="24"/>
          <w:szCs w:val="24"/>
        </w:rPr>
      </w:pPr>
      <w:r w:rsidRPr="00397A96">
        <w:rPr>
          <w:rFonts w:ascii="Arial" w:hAnsi="Arial" w:cs="Arial"/>
          <w:sz w:val="24"/>
          <w:szCs w:val="24"/>
        </w:rPr>
        <w:t xml:space="preserve">Schváleno: </w:t>
      </w:r>
      <w:r w:rsidR="008A5BDA">
        <w:rPr>
          <w:rFonts w:ascii="Arial" w:hAnsi="Arial" w:cs="Arial"/>
          <w:sz w:val="24"/>
          <w:szCs w:val="24"/>
        </w:rPr>
        <w:t>14</w:t>
      </w:r>
      <w:r w:rsidRPr="00397A96">
        <w:rPr>
          <w:rFonts w:ascii="Arial" w:hAnsi="Arial" w:cs="Arial"/>
          <w:sz w:val="24"/>
          <w:szCs w:val="24"/>
        </w:rPr>
        <w:t>.</w:t>
      </w:r>
      <w:r w:rsidR="002458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12</w:t>
      </w:r>
      <w:r w:rsidRPr="00397A96">
        <w:rPr>
          <w:rFonts w:ascii="Arial" w:hAnsi="Arial" w:cs="Arial"/>
          <w:sz w:val="24"/>
          <w:szCs w:val="24"/>
        </w:rPr>
        <w:t>.</w:t>
      </w:r>
      <w:r w:rsidR="002458D6">
        <w:rPr>
          <w:rFonts w:ascii="Arial" w:hAnsi="Arial" w:cs="Arial"/>
          <w:sz w:val="24"/>
          <w:szCs w:val="24"/>
        </w:rPr>
        <w:t xml:space="preserve"> </w:t>
      </w:r>
      <w:r w:rsidRPr="00397A9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8A5BDA">
        <w:rPr>
          <w:rFonts w:ascii="Arial" w:hAnsi="Arial" w:cs="Arial"/>
          <w:sz w:val="24"/>
          <w:szCs w:val="24"/>
        </w:rPr>
        <w:t>1</w:t>
      </w:r>
    </w:p>
    <w:p w14:paraId="0A883597" w14:textId="3EC36779" w:rsidR="00A844E4" w:rsidRDefault="003876AD" w:rsidP="00A844E4">
      <w:pPr>
        <w:spacing w:after="0"/>
        <w:rPr>
          <w:rFonts w:ascii="Arial" w:hAnsi="Arial" w:cs="Arial"/>
          <w:sz w:val="24"/>
          <w:szCs w:val="24"/>
        </w:rPr>
      </w:pPr>
      <w:r w:rsidRPr="00397A96">
        <w:rPr>
          <w:rFonts w:ascii="Arial" w:hAnsi="Arial" w:cs="Arial"/>
          <w:sz w:val="24"/>
          <w:szCs w:val="24"/>
        </w:rPr>
        <w:t>Zveřejněno</w:t>
      </w:r>
      <w:r w:rsidRPr="008F21F8">
        <w:rPr>
          <w:rFonts w:ascii="Arial" w:hAnsi="Arial" w:cs="Arial"/>
          <w:sz w:val="24"/>
          <w:szCs w:val="24"/>
        </w:rPr>
        <w:t xml:space="preserve">: </w:t>
      </w:r>
      <w:r w:rsidR="008A5BDA">
        <w:rPr>
          <w:rFonts w:ascii="Arial" w:hAnsi="Arial" w:cs="Arial"/>
          <w:sz w:val="24"/>
          <w:szCs w:val="24"/>
        </w:rPr>
        <w:t>14</w:t>
      </w:r>
      <w:r w:rsidR="008A5BDA" w:rsidRPr="00397A96">
        <w:rPr>
          <w:rFonts w:ascii="Arial" w:hAnsi="Arial" w:cs="Arial"/>
          <w:sz w:val="24"/>
          <w:szCs w:val="24"/>
        </w:rPr>
        <w:t>.</w:t>
      </w:r>
      <w:r w:rsidR="002458D6">
        <w:rPr>
          <w:rFonts w:ascii="Arial" w:hAnsi="Arial" w:cs="Arial"/>
          <w:sz w:val="24"/>
          <w:szCs w:val="24"/>
        </w:rPr>
        <w:t xml:space="preserve"> </w:t>
      </w:r>
      <w:r w:rsidR="008A5BDA">
        <w:rPr>
          <w:rFonts w:ascii="Arial" w:hAnsi="Arial" w:cs="Arial"/>
          <w:sz w:val="24"/>
          <w:szCs w:val="24"/>
        </w:rPr>
        <w:t>12</w:t>
      </w:r>
      <w:r w:rsidR="008A5BDA" w:rsidRPr="00397A96">
        <w:rPr>
          <w:rFonts w:ascii="Arial" w:hAnsi="Arial" w:cs="Arial"/>
          <w:sz w:val="24"/>
          <w:szCs w:val="24"/>
        </w:rPr>
        <w:t>.</w:t>
      </w:r>
      <w:r w:rsidR="002458D6">
        <w:rPr>
          <w:rFonts w:ascii="Arial" w:hAnsi="Arial" w:cs="Arial"/>
          <w:sz w:val="24"/>
          <w:szCs w:val="24"/>
        </w:rPr>
        <w:t xml:space="preserve"> </w:t>
      </w:r>
      <w:r w:rsidR="008A5BDA" w:rsidRPr="00397A96">
        <w:rPr>
          <w:rFonts w:ascii="Arial" w:hAnsi="Arial" w:cs="Arial"/>
          <w:sz w:val="24"/>
          <w:szCs w:val="24"/>
        </w:rPr>
        <w:t>20</w:t>
      </w:r>
      <w:r w:rsidR="008A5BDA">
        <w:rPr>
          <w:rFonts w:ascii="Arial" w:hAnsi="Arial" w:cs="Arial"/>
          <w:sz w:val="24"/>
          <w:szCs w:val="24"/>
        </w:rPr>
        <w:t>21</w:t>
      </w:r>
    </w:p>
    <w:p w14:paraId="512F6559" w14:textId="77777777" w:rsidR="008A5BDA" w:rsidRDefault="008A5BDA" w:rsidP="00A844E4">
      <w:pPr>
        <w:spacing w:after="0"/>
        <w:rPr>
          <w:rFonts w:ascii="Arial" w:hAnsi="Arial" w:cs="Arial"/>
          <w:sz w:val="24"/>
          <w:szCs w:val="24"/>
        </w:rPr>
      </w:pPr>
    </w:p>
    <w:p w14:paraId="3B87D5C8" w14:textId="152BC493" w:rsidR="00A844E4" w:rsidRPr="00397A96" w:rsidRDefault="00A844E4" w:rsidP="00A844E4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397A96">
        <w:rPr>
          <w:rFonts w:ascii="Arial" w:hAnsi="Arial" w:cs="Arial"/>
          <w:b/>
          <w:sz w:val="28"/>
          <w:szCs w:val="28"/>
          <w:u w:val="single"/>
        </w:rPr>
        <w:t xml:space="preserve">Schválený střednědobý výhled rozpočtu na roky </w:t>
      </w:r>
      <w:proofErr w:type="gramStart"/>
      <w:r w:rsidRPr="00397A96">
        <w:rPr>
          <w:rFonts w:ascii="Arial" w:hAnsi="Arial" w:cs="Arial"/>
          <w:b/>
          <w:sz w:val="28"/>
          <w:szCs w:val="28"/>
          <w:u w:val="single"/>
        </w:rPr>
        <w:t>202</w:t>
      </w:r>
      <w:r w:rsidR="008A5BDA">
        <w:rPr>
          <w:rFonts w:ascii="Arial" w:hAnsi="Arial" w:cs="Arial"/>
          <w:b/>
          <w:sz w:val="28"/>
          <w:szCs w:val="28"/>
          <w:u w:val="single"/>
        </w:rPr>
        <w:t>3</w:t>
      </w:r>
      <w:r w:rsidRPr="00397A96">
        <w:rPr>
          <w:rFonts w:ascii="Arial" w:hAnsi="Arial" w:cs="Arial"/>
          <w:b/>
          <w:sz w:val="28"/>
          <w:szCs w:val="28"/>
          <w:u w:val="single"/>
        </w:rPr>
        <w:t xml:space="preserve"> – 202</w:t>
      </w:r>
      <w:r w:rsidR="008A5BDA">
        <w:rPr>
          <w:rFonts w:ascii="Arial" w:hAnsi="Arial" w:cs="Arial"/>
          <w:b/>
          <w:sz w:val="28"/>
          <w:szCs w:val="28"/>
          <w:u w:val="single"/>
        </w:rPr>
        <w:t>4</w:t>
      </w:r>
      <w:proofErr w:type="gramEnd"/>
    </w:p>
    <w:p w14:paraId="34758D95" w14:textId="06ACC160" w:rsidR="003876AD" w:rsidRPr="00397A96" w:rsidRDefault="003876AD" w:rsidP="003876AD">
      <w:pPr>
        <w:spacing w:after="0"/>
        <w:rPr>
          <w:rFonts w:ascii="Arial" w:hAnsi="Arial" w:cs="Arial"/>
          <w:sz w:val="24"/>
          <w:szCs w:val="24"/>
        </w:rPr>
      </w:pPr>
      <w:r w:rsidRPr="00397A96">
        <w:rPr>
          <w:rFonts w:ascii="Arial" w:hAnsi="Arial" w:cs="Arial"/>
          <w:sz w:val="24"/>
          <w:szCs w:val="24"/>
        </w:rPr>
        <w:t xml:space="preserve">Schváleno: </w:t>
      </w:r>
      <w:r w:rsidR="008A5BDA">
        <w:rPr>
          <w:rFonts w:ascii="Arial" w:hAnsi="Arial" w:cs="Arial"/>
          <w:sz w:val="24"/>
          <w:szCs w:val="24"/>
        </w:rPr>
        <w:t>14</w:t>
      </w:r>
      <w:r w:rsidR="008A5BDA" w:rsidRPr="00397A96">
        <w:rPr>
          <w:rFonts w:ascii="Arial" w:hAnsi="Arial" w:cs="Arial"/>
          <w:sz w:val="24"/>
          <w:szCs w:val="24"/>
        </w:rPr>
        <w:t>.</w:t>
      </w:r>
      <w:r w:rsidR="002458D6">
        <w:rPr>
          <w:rFonts w:ascii="Arial" w:hAnsi="Arial" w:cs="Arial"/>
          <w:sz w:val="24"/>
          <w:szCs w:val="24"/>
        </w:rPr>
        <w:t xml:space="preserve"> </w:t>
      </w:r>
      <w:r w:rsidR="008A5BDA">
        <w:rPr>
          <w:rFonts w:ascii="Arial" w:hAnsi="Arial" w:cs="Arial"/>
          <w:sz w:val="24"/>
          <w:szCs w:val="24"/>
        </w:rPr>
        <w:t>12</w:t>
      </w:r>
      <w:r w:rsidR="008A5BDA" w:rsidRPr="00397A96">
        <w:rPr>
          <w:rFonts w:ascii="Arial" w:hAnsi="Arial" w:cs="Arial"/>
          <w:sz w:val="24"/>
          <w:szCs w:val="24"/>
        </w:rPr>
        <w:t>.</w:t>
      </w:r>
      <w:r w:rsidR="002458D6">
        <w:rPr>
          <w:rFonts w:ascii="Arial" w:hAnsi="Arial" w:cs="Arial"/>
          <w:sz w:val="24"/>
          <w:szCs w:val="24"/>
        </w:rPr>
        <w:t xml:space="preserve"> </w:t>
      </w:r>
      <w:r w:rsidR="008A5BDA" w:rsidRPr="00397A96">
        <w:rPr>
          <w:rFonts w:ascii="Arial" w:hAnsi="Arial" w:cs="Arial"/>
          <w:sz w:val="24"/>
          <w:szCs w:val="24"/>
        </w:rPr>
        <w:t>20</w:t>
      </w:r>
      <w:r w:rsidR="008A5BDA">
        <w:rPr>
          <w:rFonts w:ascii="Arial" w:hAnsi="Arial" w:cs="Arial"/>
          <w:sz w:val="24"/>
          <w:szCs w:val="24"/>
        </w:rPr>
        <w:t>21</w:t>
      </w:r>
    </w:p>
    <w:p w14:paraId="1CC55F67" w14:textId="62512DF4" w:rsidR="003876AD" w:rsidRDefault="003876AD" w:rsidP="003876AD">
      <w:pPr>
        <w:spacing w:after="0"/>
        <w:rPr>
          <w:rFonts w:ascii="Arial" w:hAnsi="Arial" w:cs="Arial"/>
          <w:sz w:val="24"/>
          <w:szCs w:val="24"/>
        </w:rPr>
      </w:pPr>
      <w:r w:rsidRPr="00397A96">
        <w:rPr>
          <w:rFonts w:ascii="Arial" w:hAnsi="Arial" w:cs="Arial"/>
          <w:sz w:val="24"/>
          <w:szCs w:val="24"/>
        </w:rPr>
        <w:t>Zveřejněno</w:t>
      </w:r>
      <w:r w:rsidRPr="008F21F8">
        <w:rPr>
          <w:rFonts w:ascii="Arial" w:hAnsi="Arial" w:cs="Arial"/>
          <w:sz w:val="24"/>
          <w:szCs w:val="24"/>
        </w:rPr>
        <w:t xml:space="preserve">: </w:t>
      </w:r>
      <w:r w:rsidR="00173672">
        <w:rPr>
          <w:rFonts w:ascii="Arial" w:hAnsi="Arial" w:cs="Arial"/>
          <w:sz w:val="24"/>
          <w:szCs w:val="24"/>
        </w:rPr>
        <w:t>14</w:t>
      </w:r>
      <w:r w:rsidR="00173672" w:rsidRPr="00397A96">
        <w:rPr>
          <w:rFonts w:ascii="Arial" w:hAnsi="Arial" w:cs="Arial"/>
          <w:sz w:val="24"/>
          <w:szCs w:val="24"/>
        </w:rPr>
        <w:t>.</w:t>
      </w:r>
      <w:r w:rsidR="002458D6">
        <w:rPr>
          <w:rFonts w:ascii="Arial" w:hAnsi="Arial" w:cs="Arial"/>
          <w:sz w:val="24"/>
          <w:szCs w:val="24"/>
        </w:rPr>
        <w:t xml:space="preserve"> </w:t>
      </w:r>
      <w:r w:rsidR="00173672">
        <w:rPr>
          <w:rFonts w:ascii="Arial" w:hAnsi="Arial" w:cs="Arial"/>
          <w:sz w:val="24"/>
          <w:szCs w:val="24"/>
        </w:rPr>
        <w:t>12</w:t>
      </w:r>
      <w:r w:rsidR="00173672" w:rsidRPr="00397A96">
        <w:rPr>
          <w:rFonts w:ascii="Arial" w:hAnsi="Arial" w:cs="Arial"/>
          <w:sz w:val="24"/>
          <w:szCs w:val="24"/>
        </w:rPr>
        <w:t>.</w:t>
      </w:r>
      <w:r w:rsidR="002458D6">
        <w:rPr>
          <w:rFonts w:ascii="Arial" w:hAnsi="Arial" w:cs="Arial"/>
          <w:sz w:val="24"/>
          <w:szCs w:val="24"/>
        </w:rPr>
        <w:t xml:space="preserve"> </w:t>
      </w:r>
      <w:r w:rsidR="00173672" w:rsidRPr="00397A96">
        <w:rPr>
          <w:rFonts w:ascii="Arial" w:hAnsi="Arial" w:cs="Arial"/>
          <w:sz w:val="24"/>
          <w:szCs w:val="24"/>
        </w:rPr>
        <w:t>20</w:t>
      </w:r>
      <w:r w:rsidR="00173672">
        <w:rPr>
          <w:rFonts w:ascii="Arial" w:hAnsi="Arial" w:cs="Arial"/>
          <w:sz w:val="24"/>
          <w:szCs w:val="24"/>
        </w:rPr>
        <w:t>21</w:t>
      </w:r>
    </w:p>
    <w:p w14:paraId="2A5A699C" w14:textId="77777777" w:rsidR="00A844E4" w:rsidRPr="00397A96" w:rsidRDefault="00A844E4" w:rsidP="00A844E4">
      <w:pPr>
        <w:spacing w:after="0"/>
        <w:rPr>
          <w:rFonts w:ascii="Arial" w:hAnsi="Arial" w:cs="Arial"/>
          <w:sz w:val="24"/>
          <w:szCs w:val="24"/>
        </w:rPr>
      </w:pPr>
    </w:p>
    <w:p w14:paraId="699260DB" w14:textId="203C55BA" w:rsidR="00A844E4" w:rsidRPr="00397A96" w:rsidRDefault="00A844E4" w:rsidP="00A844E4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397A96">
        <w:rPr>
          <w:rFonts w:ascii="Arial" w:hAnsi="Arial" w:cs="Arial"/>
          <w:b/>
          <w:sz w:val="28"/>
          <w:szCs w:val="28"/>
          <w:u w:val="single"/>
        </w:rPr>
        <w:t>Schválený závěrečný účet za rok 20</w:t>
      </w:r>
      <w:r w:rsidR="000629C6">
        <w:rPr>
          <w:rFonts w:ascii="Arial" w:hAnsi="Arial" w:cs="Arial"/>
          <w:b/>
          <w:sz w:val="28"/>
          <w:szCs w:val="28"/>
          <w:u w:val="single"/>
        </w:rPr>
        <w:t>2</w:t>
      </w:r>
      <w:r w:rsidR="00D05A3C">
        <w:rPr>
          <w:rFonts w:ascii="Arial" w:hAnsi="Arial" w:cs="Arial"/>
          <w:b/>
          <w:sz w:val="28"/>
          <w:szCs w:val="28"/>
          <w:u w:val="single"/>
        </w:rPr>
        <w:t>1</w:t>
      </w:r>
    </w:p>
    <w:p w14:paraId="2F9AB3EF" w14:textId="29D1298F" w:rsidR="00A844E4" w:rsidRPr="00397A96" w:rsidRDefault="00A844E4" w:rsidP="00A844E4">
      <w:pPr>
        <w:spacing w:after="0"/>
        <w:rPr>
          <w:rFonts w:ascii="Arial" w:hAnsi="Arial" w:cs="Arial"/>
          <w:sz w:val="24"/>
          <w:szCs w:val="24"/>
        </w:rPr>
      </w:pPr>
      <w:r w:rsidRPr="00397A96">
        <w:rPr>
          <w:rFonts w:ascii="Arial" w:hAnsi="Arial" w:cs="Arial"/>
          <w:sz w:val="24"/>
          <w:szCs w:val="24"/>
        </w:rPr>
        <w:t xml:space="preserve">Schváleno: </w:t>
      </w:r>
      <w:r w:rsidR="00D05A3C">
        <w:rPr>
          <w:rFonts w:ascii="Arial" w:hAnsi="Arial" w:cs="Arial"/>
          <w:sz w:val="24"/>
          <w:szCs w:val="24"/>
        </w:rPr>
        <w:t>26</w:t>
      </w:r>
      <w:r w:rsidRPr="00397A96">
        <w:rPr>
          <w:rFonts w:ascii="Arial" w:hAnsi="Arial" w:cs="Arial"/>
          <w:sz w:val="24"/>
          <w:szCs w:val="24"/>
        </w:rPr>
        <w:t>.</w:t>
      </w:r>
      <w:r w:rsidR="002458D6">
        <w:rPr>
          <w:rFonts w:ascii="Arial" w:hAnsi="Arial" w:cs="Arial"/>
          <w:sz w:val="24"/>
          <w:szCs w:val="24"/>
        </w:rPr>
        <w:t xml:space="preserve"> </w:t>
      </w:r>
      <w:r w:rsidR="00D05A3C">
        <w:rPr>
          <w:rFonts w:ascii="Arial" w:hAnsi="Arial" w:cs="Arial"/>
          <w:sz w:val="24"/>
          <w:szCs w:val="24"/>
        </w:rPr>
        <w:t>4</w:t>
      </w:r>
      <w:r w:rsidRPr="00397A96">
        <w:rPr>
          <w:rFonts w:ascii="Arial" w:hAnsi="Arial" w:cs="Arial"/>
          <w:sz w:val="24"/>
          <w:szCs w:val="24"/>
        </w:rPr>
        <w:t>.</w:t>
      </w:r>
      <w:r w:rsidR="002458D6">
        <w:rPr>
          <w:rFonts w:ascii="Arial" w:hAnsi="Arial" w:cs="Arial"/>
          <w:sz w:val="24"/>
          <w:szCs w:val="24"/>
        </w:rPr>
        <w:t xml:space="preserve"> </w:t>
      </w:r>
      <w:r w:rsidRPr="00397A9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D05A3C">
        <w:rPr>
          <w:rFonts w:ascii="Arial" w:hAnsi="Arial" w:cs="Arial"/>
          <w:sz w:val="24"/>
          <w:szCs w:val="24"/>
        </w:rPr>
        <w:t>2</w:t>
      </w:r>
    </w:p>
    <w:p w14:paraId="5CF5B3C3" w14:textId="4839FE50" w:rsidR="00A844E4" w:rsidRPr="00902E67" w:rsidRDefault="00A844E4" w:rsidP="00A844E4">
      <w:pPr>
        <w:spacing w:after="0"/>
        <w:rPr>
          <w:rFonts w:ascii="Arial" w:hAnsi="Arial" w:cs="Arial"/>
          <w:sz w:val="24"/>
          <w:szCs w:val="24"/>
        </w:rPr>
      </w:pPr>
      <w:r w:rsidRPr="00397A96">
        <w:rPr>
          <w:rFonts w:ascii="Arial" w:hAnsi="Arial" w:cs="Arial"/>
          <w:sz w:val="24"/>
          <w:szCs w:val="24"/>
        </w:rPr>
        <w:t xml:space="preserve">Zveřejněno: </w:t>
      </w:r>
      <w:r w:rsidR="00D05A3C">
        <w:rPr>
          <w:rFonts w:ascii="Arial" w:hAnsi="Arial" w:cs="Arial"/>
          <w:sz w:val="24"/>
          <w:szCs w:val="24"/>
        </w:rPr>
        <w:t>6</w:t>
      </w:r>
      <w:r w:rsidRPr="00902E67">
        <w:rPr>
          <w:rFonts w:ascii="Arial" w:hAnsi="Arial" w:cs="Arial"/>
          <w:sz w:val="24"/>
          <w:szCs w:val="24"/>
        </w:rPr>
        <w:t>.</w:t>
      </w:r>
      <w:r w:rsidR="002458D6">
        <w:rPr>
          <w:rFonts w:ascii="Arial" w:hAnsi="Arial" w:cs="Arial"/>
          <w:sz w:val="24"/>
          <w:szCs w:val="24"/>
        </w:rPr>
        <w:t xml:space="preserve"> </w:t>
      </w:r>
      <w:r w:rsidR="00D05A3C">
        <w:rPr>
          <w:rFonts w:ascii="Arial" w:hAnsi="Arial" w:cs="Arial"/>
          <w:sz w:val="24"/>
          <w:szCs w:val="24"/>
        </w:rPr>
        <w:t>5</w:t>
      </w:r>
      <w:r w:rsidRPr="00902E67">
        <w:rPr>
          <w:rFonts w:ascii="Arial" w:hAnsi="Arial" w:cs="Arial"/>
          <w:sz w:val="24"/>
          <w:szCs w:val="24"/>
        </w:rPr>
        <w:t>.</w:t>
      </w:r>
      <w:r w:rsidR="002458D6">
        <w:rPr>
          <w:rFonts w:ascii="Arial" w:hAnsi="Arial" w:cs="Arial"/>
          <w:sz w:val="24"/>
          <w:szCs w:val="24"/>
        </w:rPr>
        <w:t xml:space="preserve"> </w:t>
      </w:r>
      <w:r w:rsidRPr="00902E67">
        <w:rPr>
          <w:rFonts w:ascii="Arial" w:hAnsi="Arial" w:cs="Arial"/>
          <w:sz w:val="24"/>
          <w:szCs w:val="24"/>
        </w:rPr>
        <w:t>202</w:t>
      </w:r>
      <w:r w:rsidR="00D05A3C">
        <w:rPr>
          <w:rFonts w:ascii="Arial" w:hAnsi="Arial" w:cs="Arial"/>
          <w:sz w:val="24"/>
          <w:szCs w:val="24"/>
        </w:rPr>
        <w:t>2</w:t>
      </w:r>
    </w:p>
    <w:p w14:paraId="58FE14CF" w14:textId="77777777" w:rsidR="00A844E4" w:rsidRPr="00397A96" w:rsidRDefault="00A844E4" w:rsidP="00A844E4">
      <w:pPr>
        <w:spacing w:after="0"/>
        <w:rPr>
          <w:rFonts w:ascii="Arial" w:hAnsi="Arial" w:cs="Arial"/>
          <w:sz w:val="24"/>
          <w:szCs w:val="24"/>
        </w:rPr>
      </w:pPr>
    </w:p>
    <w:p w14:paraId="2671224A" w14:textId="77777777" w:rsidR="00A844E4" w:rsidRPr="00397A96" w:rsidRDefault="00A844E4" w:rsidP="00A844E4">
      <w:pPr>
        <w:spacing w:after="0"/>
        <w:rPr>
          <w:rFonts w:ascii="Arial" w:hAnsi="Arial" w:cs="Arial"/>
          <w:sz w:val="24"/>
          <w:szCs w:val="24"/>
        </w:rPr>
      </w:pPr>
    </w:p>
    <w:p w14:paraId="5D3D4999" w14:textId="77777777" w:rsidR="00A844E4" w:rsidRPr="00AC19C8" w:rsidRDefault="00A844E4" w:rsidP="00A844E4">
      <w:pPr>
        <w:spacing w:after="0"/>
        <w:rPr>
          <w:rFonts w:ascii="Arial" w:hAnsi="Arial" w:cs="Arial"/>
          <w:sz w:val="24"/>
          <w:szCs w:val="24"/>
        </w:rPr>
      </w:pPr>
    </w:p>
    <w:p w14:paraId="133D4ED2" w14:textId="3ADB6151" w:rsidR="00A844E4" w:rsidRPr="00902E67" w:rsidRDefault="00A844E4" w:rsidP="00A844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2E67">
        <w:rPr>
          <w:rFonts w:ascii="Arial" w:hAnsi="Arial" w:cs="Arial"/>
          <w:sz w:val="24"/>
          <w:szCs w:val="24"/>
        </w:rPr>
        <w:t xml:space="preserve">Vyvěšeno na úřední desce od </w:t>
      </w:r>
      <w:r w:rsidR="00D05A3C">
        <w:rPr>
          <w:rFonts w:ascii="Arial" w:hAnsi="Arial" w:cs="Arial"/>
          <w:sz w:val="24"/>
          <w:szCs w:val="24"/>
        </w:rPr>
        <w:t>6</w:t>
      </w:r>
      <w:r w:rsidRPr="00902E67">
        <w:rPr>
          <w:rFonts w:ascii="Arial" w:hAnsi="Arial" w:cs="Arial"/>
          <w:sz w:val="24"/>
          <w:szCs w:val="24"/>
        </w:rPr>
        <w:t>.</w:t>
      </w:r>
      <w:r w:rsidR="00D05A3C">
        <w:rPr>
          <w:rFonts w:ascii="Arial" w:hAnsi="Arial" w:cs="Arial"/>
          <w:sz w:val="24"/>
          <w:szCs w:val="24"/>
        </w:rPr>
        <w:t>5</w:t>
      </w:r>
      <w:r w:rsidRPr="00902E67">
        <w:rPr>
          <w:rFonts w:ascii="Arial" w:hAnsi="Arial" w:cs="Arial"/>
          <w:sz w:val="24"/>
          <w:szCs w:val="24"/>
        </w:rPr>
        <w:t>.202</w:t>
      </w:r>
      <w:r w:rsidR="00D05A3C">
        <w:rPr>
          <w:rFonts w:ascii="Arial" w:hAnsi="Arial" w:cs="Arial"/>
          <w:sz w:val="24"/>
          <w:szCs w:val="24"/>
        </w:rPr>
        <w:t>2</w:t>
      </w:r>
      <w:r w:rsidRPr="00902E67">
        <w:rPr>
          <w:rFonts w:ascii="Arial" w:hAnsi="Arial" w:cs="Arial"/>
          <w:sz w:val="24"/>
          <w:szCs w:val="24"/>
        </w:rPr>
        <w:t xml:space="preserve"> do </w:t>
      </w:r>
    </w:p>
    <w:p w14:paraId="320598C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52EE1"/>
    <w:rsid w:val="0006266B"/>
    <w:rsid w:val="000629C6"/>
    <w:rsid w:val="0015156F"/>
    <w:rsid w:val="00173672"/>
    <w:rsid w:val="001A2F81"/>
    <w:rsid w:val="001D2CFA"/>
    <w:rsid w:val="002458D6"/>
    <w:rsid w:val="00293C6C"/>
    <w:rsid w:val="002F531A"/>
    <w:rsid w:val="00374D0E"/>
    <w:rsid w:val="003876AD"/>
    <w:rsid w:val="00397A96"/>
    <w:rsid w:val="003F6F1C"/>
    <w:rsid w:val="004506E4"/>
    <w:rsid w:val="00505053"/>
    <w:rsid w:val="0057336E"/>
    <w:rsid w:val="00615B1D"/>
    <w:rsid w:val="00780098"/>
    <w:rsid w:val="007E5B98"/>
    <w:rsid w:val="007F3F9B"/>
    <w:rsid w:val="00862D77"/>
    <w:rsid w:val="008A5BDA"/>
    <w:rsid w:val="008F21F8"/>
    <w:rsid w:val="00902E67"/>
    <w:rsid w:val="00913F91"/>
    <w:rsid w:val="00962C40"/>
    <w:rsid w:val="009C38DB"/>
    <w:rsid w:val="009C4E5A"/>
    <w:rsid w:val="009D2EE0"/>
    <w:rsid w:val="00A25F5C"/>
    <w:rsid w:val="00A8407C"/>
    <w:rsid w:val="00A844E4"/>
    <w:rsid w:val="00A867F0"/>
    <w:rsid w:val="00AC19C8"/>
    <w:rsid w:val="00B06070"/>
    <w:rsid w:val="00B40F8F"/>
    <w:rsid w:val="00BB6DCB"/>
    <w:rsid w:val="00BC2C67"/>
    <w:rsid w:val="00C11BC4"/>
    <w:rsid w:val="00CC4FFB"/>
    <w:rsid w:val="00D036DD"/>
    <w:rsid w:val="00D05A3C"/>
    <w:rsid w:val="00D26F9A"/>
    <w:rsid w:val="00EC4976"/>
    <w:rsid w:val="00EE0F5B"/>
    <w:rsid w:val="00F2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22034"/>
  <w15:docId w15:val="{40D2E627-166C-431F-A547-911F30C3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44E4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omestskonadmetuji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Machačová Jaroslava Bc.</dc:creator>
  <cp:lastModifiedBy>Kunte Jiří</cp:lastModifiedBy>
  <cp:revision>4</cp:revision>
  <cp:lastPrinted>2018-12-19T08:47:00Z</cp:lastPrinted>
  <dcterms:created xsi:type="dcterms:W3CDTF">2022-04-27T13:36:00Z</dcterms:created>
  <dcterms:modified xsi:type="dcterms:W3CDTF">2022-05-03T07:22:00Z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